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290083-6k_golden.htm"/>
      <w:bookmarkStart w:id="1" w:name="ksea02900836k_golden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May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001-41675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GOLDEN HEAVEN GROUP HOLDINGS LTD.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No. 8 Banhouhaichuan Rd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Xiqin Town, Yanping District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Nanping City, Fujian Province, China 353001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40-F: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 ☒          Form 40-F 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As previously disclosed in the Forms 6-K filed on December 9, 2025 and February 23, 2026, Golden Heaven Group Holding Ltd. (the “Company”) entered into two separate securities purchase agreements with certain investors for private placement transactions.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closings of the private placement transactions took place on April 23, 2026. At the closing, the Company issued (i) 15,000,000 Class A ordinary shares, par value of US$0.00001 (the “Class A Ordinary Shares”) pursuant to that certain securities purchase agreement dated as of February 23, 2026 (the “February 2026 Securities Purchase Agreement”) for a total amount of gross proceeds of approximately US$18,000,000, (ii) 10,613,893 Class A Ordinary Shares upon cashless exercise of the warrants that were issued pursuant to the February 2026 Securities Purchase Agreement, and (iii) 13,844,911 Class A Ordinary Shares upon cashless exercise of the warrants that were issued pursuant to that certain securities purchase agreement dated as of December 4, 2025, as amended on February 23, 2026.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Incorporation by Reference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contents of this Form 6-K are hereby incorporated by reference into (i) the Company’s registration statement on </w:t>
      </w:r>
      <w:hyperlink r:id="rId2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Form S-8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(File No. 333-279423) filed with the U.S. Securities and Exchange Commission (the “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on May 15, 2024, (ii) the Company’s registration statement on </w:t>
      </w:r>
      <w:hyperlink r:id="rId3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Form F-3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(File No. 333-279942) filed with the SEC on June 4, 2024 and declared effective by the SEC on June 27, 2024, (iii) the Company’s registration statement on </w:t>
      </w:r>
      <w:hyperlink r:id="rId4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Form S-8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(File No. 333-283714) filed with the SEC on December 10, 2024, and (iv) the Company’s registration statement on </w:t>
      </w:r>
      <w:hyperlink r:id="rId5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Form F-3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(File No. 333-292462) filed with the SEC on December 29, 2025 and declared effective by the SEC on February 6, 2026.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7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590"/>
        <w:gridCol w:w="7550"/>
      </w:tblGrid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1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Golden Heaven Group Holdings Ltd.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May 12, 2026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7550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i/>
                <w:sz w:val="20"/>
              </w:rPr>
            </w:pPr>
            <w:r>
              <w:rPr>
                <w:rFonts w:ascii="Times New Roman;Times;Serif" w:hAnsi="Times New Roman;Times;Serif"/>
                <w:i/>
                <w:sz w:val="20"/>
              </w:rPr>
              <w:t>/s/ Jin Xu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</w:t>
            </w:r>
          </w:p>
        </w:tc>
        <w:tc>
          <w:tcPr>
            <w:tcW w:w="75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Jin Xu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75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 and Chairman of the Board of Directors (Principal Executive Officer)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ec.gov/Archives/edgar/data/1928340/000121390024043612/ea0205599-s8_golden.htm" TargetMode="External"/><Relationship Id="rId3" Type="http://schemas.openxmlformats.org/officeDocument/2006/relationships/hyperlink" Target="https://www.sec.gov/Archives/edgar/data/1928340/000121390024049756/ea0207066-f3_golden.htm" TargetMode="External"/><Relationship Id="rId4" Type="http://schemas.openxmlformats.org/officeDocument/2006/relationships/hyperlink" Target="https://www.sec.gov/Archives/edgar/data/1928340/000121390024107407/ea0224225-s8_golden.htm" TargetMode="External"/><Relationship Id="rId5" Type="http://schemas.openxmlformats.org/officeDocument/2006/relationships/hyperlink" Target="https://www.sec.gov/Archives/edgar/data/1928340/000121390025126078/ea0270541-f3_golden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428</Words>
  <Characters>2278</Characters>
  <CharactersWithSpaces>2716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